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CD1B1" w14:textId="6B47DF2B" w:rsidR="007C469F" w:rsidRDefault="007C469F" w:rsidP="00EF072A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072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Федорченко В.А. </w:t>
      </w:r>
      <w:r w:rsidRPr="00EF072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‒</w:t>
      </w:r>
      <w:r w:rsidRPr="00EF072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с</w:t>
      </w:r>
      <w:r w:rsidRPr="00EF07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тудент 4 курсу </w:t>
      </w:r>
    </w:p>
    <w:p w14:paraId="3F496CBB" w14:textId="2901ADF7" w:rsidR="00E5281E" w:rsidRPr="00EF072A" w:rsidRDefault="00E5281E" w:rsidP="00EF072A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E5281E">
        <w:rPr>
          <w:rFonts w:ascii="Times New Roman" w:hAnsi="Times New Roman" w:cs="Times New Roman"/>
          <w:b/>
          <w:i/>
          <w:sz w:val="28"/>
          <w:szCs w:val="28"/>
          <w:lang w:val="uk-UA"/>
        </w:rPr>
        <w:t>Бісюк</w:t>
      </w:r>
      <w:proofErr w:type="spellEnd"/>
      <w:r w:rsidRPr="00E528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О.С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– Науковий керівник</w:t>
      </w:r>
    </w:p>
    <w:p w14:paraId="275534DD" w14:textId="77777777" w:rsidR="007C469F" w:rsidRPr="00EF072A" w:rsidRDefault="007C469F" w:rsidP="00EF072A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EF072A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Навчально-наукового Юридичного інституту </w:t>
      </w:r>
      <w:proofErr w:type="spellStart"/>
      <w:r w:rsidRPr="00EF072A">
        <w:rPr>
          <w:rFonts w:ascii="Times New Roman" w:hAnsi="Times New Roman" w:cs="Times New Roman"/>
          <w:bCs/>
          <w:i/>
          <w:sz w:val="28"/>
          <w:szCs w:val="28"/>
          <w:lang w:val="uk-UA"/>
        </w:rPr>
        <w:t>КиМУ</w:t>
      </w:r>
      <w:proofErr w:type="spellEnd"/>
    </w:p>
    <w:p w14:paraId="0AD9D9A8" w14:textId="77777777" w:rsidR="007C469F" w:rsidRPr="00EF072A" w:rsidRDefault="007C469F" w:rsidP="00EF072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1BCAFB" w14:textId="3BA45A51" w:rsidR="007C469F" w:rsidRPr="00EF072A" w:rsidRDefault="000205D5" w:rsidP="00EF072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Покаран</w:t>
      </w:r>
      <w:r w:rsidRPr="00EF072A">
        <w:rPr>
          <w:rFonts w:ascii="Times New Roman" w:hAnsi="Times New Roman" w:cs="Times New Roman"/>
          <w:b/>
          <w:sz w:val="28"/>
          <w:szCs w:val="28"/>
          <w:lang w:val="uk-UA"/>
        </w:rPr>
        <w:t>ня, що призначається за незакон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EF072A">
        <w:rPr>
          <w:rFonts w:ascii="Times New Roman" w:hAnsi="Times New Roman" w:cs="Times New Roman"/>
          <w:b/>
          <w:sz w:val="28"/>
          <w:szCs w:val="28"/>
          <w:lang w:val="uk-UA"/>
        </w:rPr>
        <w:t>е виробництво, виготовлення,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b/>
          <w:sz w:val="28"/>
          <w:szCs w:val="28"/>
          <w:lang w:val="uk-UA"/>
        </w:rPr>
        <w:t>придбання, зберігання, перевезення, пересилання чи збут наркотичних засобів, психотропних речовин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b/>
          <w:sz w:val="28"/>
          <w:szCs w:val="28"/>
          <w:lang w:val="uk-UA"/>
        </w:rPr>
        <w:t>або їх аналогів</w:t>
      </w:r>
    </w:p>
    <w:bookmarkEnd w:id="0"/>
    <w:p w14:paraId="4BCDD717" w14:textId="41A64F11" w:rsidR="00455905" w:rsidRPr="00455905" w:rsidRDefault="00455905" w:rsidP="004559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905">
        <w:rPr>
          <w:rFonts w:ascii="Times New Roman" w:hAnsi="Times New Roman" w:cs="Times New Roman"/>
          <w:sz w:val="28"/>
          <w:szCs w:val="28"/>
          <w:lang w:val="uk-UA"/>
        </w:rPr>
        <w:t>Злочини у сфері незаконного обігу наркотиків останні роки впевнено займають друге місце за поширеністю в Україні серед усіх видів злочинів (зокрема, виходячи зі статистики по кількості засуджених осіб). Більш «популярні» тільки злочини проти власності.</w:t>
      </w:r>
    </w:p>
    <w:p w14:paraId="7BBD9556" w14:textId="32C16E04" w:rsidR="00455905" w:rsidRDefault="00455905" w:rsidP="004559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905">
        <w:rPr>
          <w:rFonts w:ascii="Times New Roman" w:hAnsi="Times New Roman" w:cs="Times New Roman"/>
          <w:sz w:val="28"/>
          <w:szCs w:val="28"/>
          <w:lang w:val="uk-UA"/>
        </w:rPr>
        <w:t>Більше 12 000 осіб щорічно визнаються винним у вчиненні злочинів, пов’язаних з незаконним обігом наркотиків. Левова частка злочинів цього виду складають дії щодо виготовлення, придбання та зберігання наркотичних засобі та психотропних речовин без мети збуту.</w:t>
      </w:r>
    </w:p>
    <w:p w14:paraId="182AA827" w14:textId="5F8B3D5A" w:rsidR="007C469F" w:rsidRPr="00EF072A" w:rsidRDefault="007C469F" w:rsidP="00EF07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72A">
        <w:rPr>
          <w:rFonts w:ascii="Times New Roman" w:hAnsi="Times New Roman" w:cs="Times New Roman"/>
          <w:sz w:val="28"/>
          <w:szCs w:val="28"/>
          <w:lang w:val="uk-UA"/>
        </w:rPr>
        <w:t>Незаконний обіг наркотиків – надзвичайно складне, багатогранне і у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той же час суспільно небезпечне явище у сучасному світі. З однієї сторони,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наркотики є корисними і необхідними медичними препаратами, а з іншої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сторони – вони заподіюють величезну шкоду, яка практично не піддається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обрахунку. Насамперед, це й деградація особистості наркомана, і потяг до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вчинення різноманітних злочинів, і зниження матеріально-технічного та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інтелектуального потенціалу суспільства, і погіршення його генофонду, і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 xml:space="preserve">викривлення внаслідок «відмивання </w:t>
      </w:r>
      <w:proofErr w:type="spellStart"/>
      <w:r w:rsidRPr="00EF072A">
        <w:rPr>
          <w:rFonts w:ascii="Times New Roman" w:hAnsi="Times New Roman" w:cs="Times New Roman"/>
          <w:sz w:val="28"/>
          <w:szCs w:val="28"/>
          <w:lang w:val="uk-UA"/>
        </w:rPr>
        <w:t>наркокоштів</w:t>
      </w:r>
      <w:proofErr w:type="spellEnd"/>
      <w:r w:rsidRPr="00EF072A">
        <w:rPr>
          <w:rFonts w:ascii="Times New Roman" w:hAnsi="Times New Roman" w:cs="Times New Roman"/>
          <w:sz w:val="28"/>
          <w:szCs w:val="28"/>
          <w:lang w:val="uk-UA"/>
        </w:rPr>
        <w:t>» законного розподілу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матеріальних благ, і проникнення злочинців у державні та владні структури, і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їх вплив на формування політики держав у злочинних інтересах, і багато чого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іншого.</w:t>
      </w:r>
    </w:p>
    <w:p w14:paraId="1D21BBD4" w14:textId="06079450" w:rsidR="007C469F" w:rsidRPr="00EF072A" w:rsidRDefault="007C469F" w:rsidP="00EF07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72A">
        <w:rPr>
          <w:rFonts w:ascii="Times New Roman" w:hAnsi="Times New Roman" w:cs="Times New Roman"/>
          <w:sz w:val="28"/>
          <w:szCs w:val="28"/>
          <w:lang w:val="uk-UA"/>
        </w:rPr>
        <w:t>Будучи досить вигідним з майнової точки зору промислом (прибутки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якого вираховуються мільярдами доларів США), незаконний обіг наркотиків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визнається суспільно небезпечним та злочинним більшістю країн світового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співтовариства, а у багатьох державах його окремі прояви розцінюються як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lastRenderedPageBreak/>
        <w:t>тяжкі та особливо тяжкі злочини. Особлива небезпека полягає у тому, що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особи цього кола об’єднуються у суворо упорядковану систему, що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представляє собою організовані групи або злочинні організації. У процесі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функціонування подібні групи та угруповання контролюють осіб, які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самостійно вчиняли злочини, пов’язані з наркотиками, та встановлюють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міцні організаційні зв’язки між собою, а також монополізують обіг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наркотиків на значних територіях. Крім того, вони проникають за межі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державних кордонів з метою вчинення незаконного обігу наркотиків, що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призводить, крім усьог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іншого, ще до міжнаціональних та міжнародних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конфліктів.</w:t>
      </w:r>
    </w:p>
    <w:p w14:paraId="09BFA467" w14:textId="1C76410B" w:rsidR="007C469F" w:rsidRPr="00EF072A" w:rsidRDefault="007C469F" w:rsidP="00EF07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72A">
        <w:rPr>
          <w:rFonts w:ascii="Times New Roman" w:hAnsi="Times New Roman" w:cs="Times New Roman"/>
          <w:sz w:val="28"/>
          <w:szCs w:val="28"/>
          <w:lang w:val="uk-UA"/>
        </w:rPr>
        <w:t>Таким чином, незаконний обіг наркотиків руйнує економіку, соціальну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сферу, підвищує рівень злочинності, руйнує моральні підвалини суспільства,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вражає своїм негативним впливом молодь, провокує конфлікти. Його можна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розглядати як загрозу національній безпеці України.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Особливу стурбованість в Україні викликає те, що кількість осіб, які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незаконно вживають наркотичні засоби або психотропні речовини,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поповнюється переважно за рахунок молоді. Дана думка підтверджується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результатами досліджень, проведених в останні роки в Україні різними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громадськими організаціями. </w:t>
      </w:r>
    </w:p>
    <w:p w14:paraId="52243BE1" w14:textId="641E0A56" w:rsidR="007C469F" w:rsidRPr="00924887" w:rsidRDefault="007C469F" w:rsidP="00EF07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72A">
        <w:rPr>
          <w:rFonts w:ascii="Times New Roman" w:hAnsi="Times New Roman" w:cs="Times New Roman"/>
          <w:sz w:val="28"/>
          <w:szCs w:val="28"/>
          <w:lang w:val="uk-UA"/>
        </w:rPr>
        <w:t>Слід зазначити, що одним з найбільш важливих завдань реформування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правоохоронних органів України є здійснення систематичної протидії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злочинам, які становлять суспільну небезпеку для усієї країни. Одним з таких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видів суспільно-небезпечних явищ є злочини, пов’язані з незаконним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виробництвом, виготовленням, придбанням, зберіганням, перевезенням,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пересиланням з метою збуту, а також незаконний збут наркотичних засобів,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психотропних речовин або їх аналогів. Швидке та оперативне здійснення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слідчих (розшукових) та негласних слідчих (розшукових) дій за фактами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вчинення таких правопорушень є запорукою відновлення порушених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злочином суспільних відносин, притягнення винних осіб до суворої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72A">
        <w:rPr>
          <w:rFonts w:ascii="Times New Roman" w:hAnsi="Times New Roman" w:cs="Times New Roman"/>
          <w:sz w:val="28"/>
          <w:szCs w:val="28"/>
          <w:lang w:val="uk-UA"/>
        </w:rPr>
        <w:t>відповідальності, а також подальшого здійснення профілактичних заходів в</w:t>
      </w:r>
      <w:r w:rsidR="00EF07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81E">
        <w:rPr>
          <w:rFonts w:ascii="Times New Roman" w:hAnsi="Times New Roman" w:cs="Times New Roman"/>
          <w:sz w:val="28"/>
          <w:szCs w:val="28"/>
          <w:lang w:val="uk-UA"/>
        </w:rPr>
        <w:t>цій сфері</w:t>
      </w:r>
      <w:r w:rsidR="00924887" w:rsidRPr="0092488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24887" w:rsidRPr="00E5281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24887" w:rsidRPr="0092488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528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C2A83A" w14:textId="0C693C74" w:rsidR="00343D60" w:rsidRPr="00E5281E" w:rsidRDefault="00343D60" w:rsidP="00343D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D60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Незаконне виробництво, виготовлення, придбання, зберігання,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D60">
        <w:rPr>
          <w:rFonts w:ascii="Times New Roman" w:hAnsi="Times New Roman" w:cs="Times New Roman"/>
          <w:sz w:val="28"/>
          <w:szCs w:val="28"/>
          <w:lang w:val="uk-UA"/>
        </w:rPr>
        <w:t>перевезення чи пересилання з метою збуту, а також незаконний збут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D60">
        <w:rPr>
          <w:rFonts w:ascii="Times New Roman" w:hAnsi="Times New Roman" w:cs="Times New Roman"/>
          <w:sz w:val="28"/>
          <w:szCs w:val="28"/>
          <w:lang w:val="uk-UA"/>
        </w:rPr>
        <w:t>наркотичних засобів, психотропних речовин або їх аналогів – це злочин,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D60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передбачений ст. 307 Кримінального кодексу України (далі </w:t>
      </w:r>
      <w:r w:rsidR="00E5281E" w:rsidRPr="00E5281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52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D60">
        <w:rPr>
          <w:rFonts w:ascii="Times New Roman" w:hAnsi="Times New Roman" w:cs="Times New Roman"/>
          <w:sz w:val="28"/>
          <w:szCs w:val="28"/>
          <w:lang w:val="uk-UA"/>
        </w:rPr>
        <w:t>КК). Він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D60">
        <w:rPr>
          <w:rFonts w:ascii="Times New Roman" w:hAnsi="Times New Roman" w:cs="Times New Roman"/>
          <w:sz w:val="28"/>
          <w:szCs w:val="28"/>
          <w:lang w:val="uk-UA"/>
        </w:rPr>
        <w:t>належить до суспільно небезпечних діянь, які посягають на 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D60">
        <w:rPr>
          <w:rFonts w:ascii="Times New Roman" w:hAnsi="Times New Roman" w:cs="Times New Roman"/>
          <w:sz w:val="28"/>
          <w:szCs w:val="28"/>
          <w:lang w:val="uk-UA"/>
        </w:rPr>
        <w:t>населення та систему заходів, розроблених для недопущення виникнення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D60">
        <w:rPr>
          <w:rFonts w:ascii="Times New Roman" w:hAnsi="Times New Roman" w:cs="Times New Roman"/>
          <w:sz w:val="28"/>
          <w:szCs w:val="28"/>
          <w:lang w:val="uk-UA"/>
        </w:rPr>
        <w:t>поширення серед населення захворювань на наркоманію, а саме – злочинів,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D60">
        <w:rPr>
          <w:rFonts w:ascii="Times New Roman" w:hAnsi="Times New Roman" w:cs="Times New Roman"/>
          <w:sz w:val="28"/>
          <w:szCs w:val="28"/>
          <w:lang w:val="uk-UA"/>
        </w:rPr>
        <w:t>що посягають на встановлений порядок, спрямований на перекриття шляхів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81E">
        <w:rPr>
          <w:rFonts w:ascii="Times New Roman" w:hAnsi="Times New Roman" w:cs="Times New Roman"/>
          <w:sz w:val="28"/>
          <w:szCs w:val="28"/>
          <w:lang w:val="uk-UA"/>
        </w:rPr>
        <w:t>поширення наркоманії</w:t>
      </w:r>
      <w:r w:rsidR="00924887" w:rsidRPr="00924887">
        <w:rPr>
          <w:rFonts w:ascii="Times New Roman" w:hAnsi="Times New Roman" w:cs="Times New Roman"/>
          <w:sz w:val="28"/>
          <w:szCs w:val="28"/>
        </w:rPr>
        <w:t>[2]</w:t>
      </w:r>
      <w:r w:rsidR="00E528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51F012" w14:textId="0719B39D" w:rsidR="00924887" w:rsidRDefault="00343D60" w:rsidP="00343D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D60">
        <w:rPr>
          <w:rFonts w:ascii="Times New Roman" w:hAnsi="Times New Roman" w:cs="Times New Roman"/>
          <w:sz w:val="28"/>
          <w:szCs w:val="28"/>
          <w:lang w:val="uk-UA"/>
        </w:rPr>
        <w:t>Відповідно до ст. 307 КК України, незаконне виробництво,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D60">
        <w:rPr>
          <w:rFonts w:ascii="Times New Roman" w:hAnsi="Times New Roman" w:cs="Times New Roman"/>
          <w:sz w:val="28"/>
          <w:szCs w:val="28"/>
          <w:lang w:val="uk-UA"/>
        </w:rPr>
        <w:t>виготовлення, придбання, зберігання, перевезення чи пересилання 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D60">
        <w:rPr>
          <w:rFonts w:ascii="Times New Roman" w:hAnsi="Times New Roman" w:cs="Times New Roman"/>
          <w:sz w:val="28"/>
          <w:szCs w:val="28"/>
          <w:lang w:val="uk-UA"/>
        </w:rPr>
        <w:t>збуту, а також незаконний збут наркотичних засобів, психотропних речовин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D60">
        <w:rPr>
          <w:rFonts w:ascii="Times New Roman" w:hAnsi="Times New Roman" w:cs="Times New Roman"/>
          <w:sz w:val="28"/>
          <w:szCs w:val="28"/>
          <w:lang w:val="uk-UA"/>
        </w:rPr>
        <w:t>або їх аналогів – караються позбавленням волі на строк від трьох до восьми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D60">
        <w:rPr>
          <w:rFonts w:ascii="Times New Roman" w:hAnsi="Times New Roman" w:cs="Times New Roman"/>
          <w:sz w:val="28"/>
          <w:szCs w:val="28"/>
          <w:lang w:val="uk-UA"/>
        </w:rPr>
        <w:t>років. Ті самі дії, вчинені повторно або за попередньою змовою групою осіб,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D60">
        <w:rPr>
          <w:rFonts w:ascii="Times New Roman" w:hAnsi="Times New Roman" w:cs="Times New Roman"/>
          <w:sz w:val="28"/>
          <w:szCs w:val="28"/>
          <w:lang w:val="uk-UA"/>
        </w:rPr>
        <w:t>або особою, яка раніше вчинила один із злочинів, передбачених статтями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D60">
        <w:rPr>
          <w:rFonts w:ascii="Times New Roman" w:hAnsi="Times New Roman" w:cs="Times New Roman"/>
          <w:sz w:val="28"/>
          <w:szCs w:val="28"/>
          <w:lang w:val="uk-UA"/>
        </w:rPr>
        <w:t>308-310, 312, 314, 315, 317 цього Кодексу, або із залученням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D60">
        <w:rPr>
          <w:rFonts w:ascii="Times New Roman" w:hAnsi="Times New Roman" w:cs="Times New Roman"/>
          <w:sz w:val="28"/>
          <w:szCs w:val="28"/>
          <w:lang w:val="uk-UA"/>
        </w:rPr>
        <w:t>неповнолітнього, а також збут наркотичних засобів, психотропних речовин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D60">
        <w:rPr>
          <w:rFonts w:ascii="Times New Roman" w:hAnsi="Times New Roman" w:cs="Times New Roman"/>
          <w:sz w:val="28"/>
          <w:szCs w:val="28"/>
          <w:lang w:val="uk-UA"/>
        </w:rPr>
        <w:t>або їх аналогів у місцях, що призначені для проведення навчальних,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D60">
        <w:rPr>
          <w:rFonts w:ascii="Times New Roman" w:hAnsi="Times New Roman" w:cs="Times New Roman"/>
          <w:sz w:val="28"/>
          <w:szCs w:val="28"/>
          <w:lang w:val="uk-UA"/>
        </w:rPr>
        <w:t>спортивних і культурних заходів, та в інших місцях масового перебування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D60">
        <w:rPr>
          <w:rFonts w:ascii="Times New Roman" w:hAnsi="Times New Roman" w:cs="Times New Roman"/>
          <w:sz w:val="28"/>
          <w:szCs w:val="28"/>
          <w:lang w:val="uk-UA"/>
        </w:rPr>
        <w:t>громадян, або збут чи передача цих речовин у місця позбавлення волі,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D60">
        <w:rPr>
          <w:rFonts w:ascii="Times New Roman" w:hAnsi="Times New Roman" w:cs="Times New Roman"/>
          <w:sz w:val="28"/>
          <w:szCs w:val="28"/>
          <w:lang w:val="uk-UA"/>
        </w:rPr>
        <w:t>якщо предметом таких дій були наркотичні засоби, психотропні речовини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D60">
        <w:rPr>
          <w:rFonts w:ascii="Times New Roman" w:hAnsi="Times New Roman" w:cs="Times New Roman"/>
          <w:sz w:val="28"/>
          <w:szCs w:val="28"/>
          <w:lang w:val="uk-UA"/>
        </w:rPr>
        <w:t xml:space="preserve">або їх аналоги у великих розмірах чи особливо небезпечні наркотичні засоби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D60">
        <w:rPr>
          <w:rFonts w:ascii="Times New Roman" w:hAnsi="Times New Roman" w:cs="Times New Roman"/>
          <w:sz w:val="28"/>
          <w:szCs w:val="28"/>
          <w:lang w:val="uk-UA"/>
        </w:rPr>
        <w:t>або психотропні речовини, – караються позбавленням волі на строк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D60">
        <w:rPr>
          <w:rFonts w:ascii="Times New Roman" w:hAnsi="Times New Roman" w:cs="Times New Roman"/>
          <w:sz w:val="28"/>
          <w:szCs w:val="28"/>
          <w:lang w:val="uk-UA"/>
        </w:rPr>
        <w:t>п’яти до де</w:t>
      </w:r>
      <w:r w:rsidR="00E5281E">
        <w:rPr>
          <w:rFonts w:ascii="Times New Roman" w:hAnsi="Times New Roman" w:cs="Times New Roman"/>
          <w:sz w:val="28"/>
          <w:szCs w:val="28"/>
          <w:lang w:val="uk-UA"/>
        </w:rPr>
        <w:t>сяти років з конфіскацією майна</w:t>
      </w:r>
      <w:r w:rsidR="00924887" w:rsidRPr="00924887">
        <w:rPr>
          <w:rFonts w:ascii="Times New Roman" w:hAnsi="Times New Roman" w:cs="Times New Roman"/>
          <w:sz w:val="28"/>
          <w:szCs w:val="28"/>
          <w:lang w:val="uk-UA"/>
        </w:rPr>
        <w:t>[2]</w:t>
      </w:r>
      <w:r w:rsidR="00E528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98A7C4" w14:textId="5F5C7BDB" w:rsidR="00343D60" w:rsidRPr="00924887" w:rsidRDefault="00343D60" w:rsidP="00343D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D60">
        <w:rPr>
          <w:rFonts w:ascii="Times New Roman" w:hAnsi="Times New Roman" w:cs="Times New Roman"/>
          <w:sz w:val="28"/>
          <w:szCs w:val="28"/>
          <w:lang w:val="uk-UA"/>
        </w:rPr>
        <w:t>Дії, передбачені частинами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D60">
        <w:rPr>
          <w:rFonts w:ascii="Times New Roman" w:hAnsi="Times New Roman" w:cs="Times New Roman"/>
          <w:sz w:val="28"/>
          <w:szCs w:val="28"/>
          <w:lang w:val="uk-UA"/>
        </w:rPr>
        <w:t>першою або другою цієї статті, вчинені організованою групою, а також якщо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D60">
        <w:rPr>
          <w:rFonts w:ascii="Times New Roman" w:hAnsi="Times New Roman" w:cs="Times New Roman"/>
          <w:sz w:val="28"/>
          <w:szCs w:val="28"/>
          <w:lang w:val="uk-UA"/>
        </w:rPr>
        <w:t>предметом таких дій були наркотичні засоби, психотропні речовини або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D60">
        <w:rPr>
          <w:rFonts w:ascii="Times New Roman" w:hAnsi="Times New Roman" w:cs="Times New Roman"/>
          <w:sz w:val="28"/>
          <w:szCs w:val="28"/>
          <w:lang w:val="uk-UA"/>
        </w:rPr>
        <w:t>аналоги в особливо великих розмірах, або вчинені із залученням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D60">
        <w:rPr>
          <w:rFonts w:ascii="Times New Roman" w:hAnsi="Times New Roman" w:cs="Times New Roman"/>
          <w:sz w:val="28"/>
          <w:szCs w:val="28"/>
          <w:lang w:val="uk-UA"/>
        </w:rPr>
        <w:t>малолітнього або щодо малолітнього, – караються позбавленням волі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D60">
        <w:rPr>
          <w:rFonts w:ascii="Times New Roman" w:hAnsi="Times New Roman" w:cs="Times New Roman"/>
          <w:sz w:val="28"/>
          <w:szCs w:val="28"/>
          <w:lang w:val="uk-UA"/>
        </w:rPr>
        <w:t>строк від восьми до дванад</w:t>
      </w:r>
      <w:r w:rsidR="00E5281E">
        <w:rPr>
          <w:rFonts w:ascii="Times New Roman" w:hAnsi="Times New Roman" w:cs="Times New Roman"/>
          <w:sz w:val="28"/>
          <w:szCs w:val="28"/>
          <w:lang w:val="uk-UA"/>
        </w:rPr>
        <w:t>цяти років з конфіскацією майна</w:t>
      </w:r>
      <w:r w:rsidR="00924887" w:rsidRPr="00924887">
        <w:rPr>
          <w:rFonts w:ascii="Times New Roman" w:hAnsi="Times New Roman" w:cs="Times New Roman"/>
          <w:sz w:val="28"/>
          <w:szCs w:val="28"/>
          <w:lang w:val="uk-UA"/>
        </w:rPr>
        <w:t>[1]</w:t>
      </w:r>
      <w:r w:rsidR="00E528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E9D206" w14:textId="63F352AF" w:rsidR="00455905" w:rsidRPr="00924887" w:rsidRDefault="00455905" w:rsidP="00343D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905">
        <w:rPr>
          <w:rFonts w:ascii="Times New Roman" w:hAnsi="Times New Roman" w:cs="Times New Roman"/>
          <w:sz w:val="28"/>
          <w:szCs w:val="28"/>
          <w:lang w:val="uk-UA"/>
        </w:rPr>
        <w:lastRenderedPageBreak/>
        <w:t>Слід зазначити, що законодавством передбачені випадки, коли особа може бути звільнена від відповідальності за дії з наркотиками без мети збуту. Так, відповідно до ч.2 ст.44 КпАП України особа, що добровільно здала наркотичні засоби або психотропні речовини, які були у неї в невеликих розмірах, звільняється від адміністративної відповідальності. Відповідно до ч.4 ст.309 КК України особа, яка добровільно звернулася до лікувального закладу і розпочала лікування від наркоманії, звільняється від кримінальної відповідальності за дії, які стосуються незаконного обігу наркотиків без мети збуту і не обтяжені додатковими кваліфікуючими ознаками (тобто за дії, пер</w:t>
      </w:r>
      <w:r w:rsidR="00E5281E">
        <w:rPr>
          <w:rFonts w:ascii="Times New Roman" w:hAnsi="Times New Roman" w:cs="Times New Roman"/>
          <w:sz w:val="28"/>
          <w:szCs w:val="28"/>
          <w:lang w:val="uk-UA"/>
        </w:rPr>
        <w:t>едбачені ч.1 ст.309)</w:t>
      </w:r>
      <w:r w:rsidR="00924887" w:rsidRPr="00924887">
        <w:rPr>
          <w:rFonts w:ascii="Times New Roman" w:hAnsi="Times New Roman" w:cs="Times New Roman"/>
          <w:sz w:val="28"/>
          <w:szCs w:val="28"/>
          <w:lang w:val="uk-UA"/>
        </w:rPr>
        <w:t>[3]</w:t>
      </w:r>
      <w:r w:rsidR="00E528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051D4F" w14:textId="2763C633" w:rsidR="001B5C61" w:rsidRDefault="001B5C61" w:rsidP="00343D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C61">
        <w:rPr>
          <w:rFonts w:ascii="Times New Roman" w:hAnsi="Times New Roman" w:cs="Times New Roman"/>
          <w:sz w:val="28"/>
          <w:szCs w:val="28"/>
          <w:lang w:val="uk-UA"/>
        </w:rPr>
        <w:t>Отже, пильна увага науковців до проблеми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покарання за ст. 307 ККУ (н</w:t>
      </w:r>
      <w:r w:rsidRPr="001B5C61">
        <w:rPr>
          <w:rFonts w:ascii="Times New Roman" w:hAnsi="Times New Roman" w:cs="Times New Roman"/>
          <w:sz w:val="28"/>
          <w:szCs w:val="28"/>
          <w:lang w:val="uk-UA"/>
        </w:rPr>
        <w:t>езаконне виробництво, виготовлення, придбання, зберігання, перевезення чи пересилання з метою збуту, а також незаконний збут наркотичних засобів, психотропних речовин або їх аналогів</w:t>
      </w:r>
      <w:r>
        <w:rPr>
          <w:rFonts w:ascii="Times New Roman" w:hAnsi="Times New Roman" w:cs="Times New Roman"/>
          <w:sz w:val="28"/>
          <w:szCs w:val="28"/>
          <w:lang w:val="uk-UA"/>
        </w:rPr>
        <w:t>), залежить від проведення реформаторської діяльності законодавчих органів і практики розслідування таких справ</w:t>
      </w:r>
      <w:r w:rsidR="00455905">
        <w:rPr>
          <w:rFonts w:ascii="Times New Roman" w:hAnsi="Times New Roman" w:cs="Times New Roman"/>
          <w:sz w:val="28"/>
          <w:szCs w:val="28"/>
          <w:lang w:val="uk-UA"/>
        </w:rPr>
        <w:t>, правильного проведення розслідування, правильного проведення слідчих дій</w:t>
      </w:r>
      <w:r w:rsidR="004D55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B74DB9" w14:textId="137CDB66" w:rsidR="00AE3042" w:rsidRDefault="00AE3042" w:rsidP="00343D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CD19CB4" w14:textId="77777777" w:rsidR="00AE3042" w:rsidRPr="00AE3042" w:rsidRDefault="00AE3042" w:rsidP="00AE304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042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ДЖЕРЕЛ:</w:t>
      </w:r>
    </w:p>
    <w:p w14:paraId="5C030F56" w14:textId="77777777" w:rsidR="00AE3042" w:rsidRPr="00AE3042" w:rsidRDefault="00AE3042" w:rsidP="00AE30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042">
        <w:rPr>
          <w:rFonts w:ascii="Times New Roman" w:hAnsi="Times New Roman" w:cs="Times New Roman"/>
          <w:sz w:val="28"/>
          <w:szCs w:val="28"/>
          <w:lang w:val="uk-UA"/>
        </w:rPr>
        <w:t>Кримінальне право України (у питаннях та відповідях: навчальний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042">
        <w:rPr>
          <w:rFonts w:ascii="Times New Roman" w:hAnsi="Times New Roman" w:cs="Times New Roman"/>
          <w:sz w:val="28"/>
          <w:szCs w:val="28"/>
          <w:lang w:val="uk-UA"/>
        </w:rPr>
        <w:t>посібник/</w:t>
      </w:r>
      <w:proofErr w:type="spellStart"/>
      <w:r w:rsidRPr="00AE3042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AE3042">
        <w:rPr>
          <w:rFonts w:ascii="Times New Roman" w:hAnsi="Times New Roman" w:cs="Times New Roman"/>
          <w:sz w:val="28"/>
          <w:szCs w:val="28"/>
          <w:lang w:val="uk-UA"/>
        </w:rPr>
        <w:t xml:space="preserve">. авторів Литвинов О.М., </w:t>
      </w:r>
      <w:proofErr w:type="spellStart"/>
      <w:r w:rsidRPr="00AE3042">
        <w:rPr>
          <w:rFonts w:ascii="Times New Roman" w:hAnsi="Times New Roman" w:cs="Times New Roman"/>
          <w:sz w:val="28"/>
          <w:szCs w:val="28"/>
          <w:lang w:val="uk-UA"/>
        </w:rPr>
        <w:t>Житний</w:t>
      </w:r>
      <w:proofErr w:type="spellEnd"/>
      <w:r w:rsidRPr="00AE3042">
        <w:rPr>
          <w:rFonts w:ascii="Times New Roman" w:hAnsi="Times New Roman" w:cs="Times New Roman"/>
          <w:sz w:val="28"/>
          <w:szCs w:val="28"/>
          <w:lang w:val="uk-UA"/>
        </w:rPr>
        <w:t xml:space="preserve"> О.О., Васильєв А.А. та ін.; за     </w:t>
      </w:r>
      <w:proofErr w:type="spellStart"/>
      <w:r w:rsidRPr="00AE3042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AE3042">
        <w:rPr>
          <w:rFonts w:ascii="Times New Roman" w:hAnsi="Times New Roman" w:cs="Times New Roman"/>
          <w:sz w:val="28"/>
          <w:szCs w:val="28"/>
          <w:lang w:val="uk-UA"/>
        </w:rPr>
        <w:t xml:space="preserve">. ред. О.М. Литвинова. – Харків: </w:t>
      </w:r>
      <w:proofErr w:type="spellStart"/>
      <w:r w:rsidRPr="00AE3042">
        <w:rPr>
          <w:rFonts w:ascii="Times New Roman" w:hAnsi="Times New Roman" w:cs="Times New Roman"/>
          <w:sz w:val="28"/>
          <w:szCs w:val="28"/>
          <w:lang w:val="uk-UA"/>
        </w:rPr>
        <w:t>НікаНова</w:t>
      </w:r>
      <w:proofErr w:type="spellEnd"/>
      <w:r w:rsidRPr="00AE3042">
        <w:rPr>
          <w:rFonts w:ascii="Times New Roman" w:hAnsi="Times New Roman" w:cs="Times New Roman"/>
          <w:sz w:val="28"/>
          <w:szCs w:val="28"/>
          <w:lang w:val="uk-UA"/>
        </w:rPr>
        <w:t>, 2015. – 400 с. – с. 341-345).</w:t>
      </w:r>
    </w:p>
    <w:p w14:paraId="7C7038B2" w14:textId="77777777" w:rsidR="00AE3042" w:rsidRPr="00AE3042" w:rsidRDefault="00AE3042" w:rsidP="00AE30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042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Кримінальний кодекс України: Чинне законодавство зі змінами та </w:t>
      </w:r>
      <w:proofErr w:type="spellStart"/>
      <w:r w:rsidRPr="00AE3042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AE3042">
        <w:rPr>
          <w:rFonts w:ascii="Times New Roman" w:hAnsi="Times New Roman" w:cs="Times New Roman"/>
          <w:sz w:val="28"/>
          <w:szCs w:val="28"/>
          <w:lang w:val="uk-UA"/>
        </w:rPr>
        <w:t>. станом на 20 січня 2018 р. : (відповідає офіц. текстові). – К. : Вид. ПАЛИВОДА А. В., 2010. – 176 с.</w:t>
      </w:r>
    </w:p>
    <w:p w14:paraId="2641CEB3" w14:textId="2F81C57D" w:rsidR="007C469F" w:rsidRPr="00126FA3" w:rsidRDefault="00AE3042" w:rsidP="00126F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042">
        <w:rPr>
          <w:rFonts w:ascii="Times New Roman" w:hAnsi="Times New Roman" w:cs="Times New Roman"/>
          <w:sz w:val="28"/>
          <w:szCs w:val="28"/>
          <w:lang w:val="uk-UA"/>
        </w:rPr>
        <w:t>Науково-практичний коментар Кримінального кодексу України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042">
        <w:rPr>
          <w:rFonts w:ascii="Times New Roman" w:hAnsi="Times New Roman" w:cs="Times New Roman"/>
          <w:sz w:val="28"/>
          <w:szCs w:val="28"/>
          <w:lang w:val="uk-UA"/>
        </w:rPr>
        <w:t xml:space="preserve">[Бойко А.М., </w:t>
      </w:r>
      <w:proofErr w:type="spellStart"/>
      <w:r w:rsidRPr="00AE3042">
        <w:rPr>
          <w:rFonts w:ascii="Times New Roman" w:hAnsi="Times New Roman" w:cs="Times New Roman"/>
          <w:sz w:val="28"/>
          <w:szCs w:val="28"/>
          <w:lang w:val="uk-UA"/>
        </w:rPr>
        <w:t>Брич</w:t>
      </w:r>
      <w:proofErr w:type="spellEnd"/>
      <w:r w:rsidRPr="00AE3042">
        <w:rPr>
          <w:rFonts w:ascii="Times New Roman" w:hAnsi="Times New Roman" w:cs="Times New Roman"/>
          <w:sz w:val="28"/>
          <w:szCs w:val="28"/>
          <w:lang w:val="uk-UA"/>
        </w:rPr>
        <w:t xml:space="preserve"> Л.П., Грищук В.К. та ін.]; за ред. М.І. Мельника, М.І.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042">
        <w:rPr>
          <w:rFonts w:ascii="Times New Roman" w:hAnsi="Times New Roman" w:cs="Times New Roman"/>
          <w:sz w:val="28"/>
          <w:szCs w:val="28"/>
          <w:lang w:val="uk-UA"/>
        </w:rPr>
        <w:t xml:space="preserve">Хавронюка. – [5-те вид., </w:t>
      </w:r>
      <w:proofErr w:type="spellStart"/>
      <w:r w:rsidRPr="00AE3042">
        <w:rPr>
          <w:rFonts w:ascii="Times New Roman" w:hAnsi="Times New Roman" w:cs="Times New Roman"/>
          <w:sz w:val="28"/>
          <w:szCs w:val="28"/>
          <w:lang w:val="uk-UA"/>
        </w:rPr>
        <w:t>переробл</w:t>
      </w:r>
      <w:proofErr w:type="spellEnd"/>
      <w:r w:rsidRPr="00AE3042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proofErr w:type="spellStart"/>
      <w:r w:rsidRPr="00AE3042">
        <w:rPr>
          <w:rFonts w:ascii="Times New Roman" w:hAnsi="Times New Roman" w:cs="Times New Roman"/>
          <w:sz w:val="28"/>
          <w:szCs w:val="28"/>
          <w:lang w:val="uk-UA"/>
        </w:rPr>
        <w:t>доповн</w:t>
      </w:r>
      <w:proofErr w:type="spellEnd"/>
      <w:r w:rsidRPr="00AE3042">
        <w:rPr>
          <w:rFonts w:ascii="Times New Roman" w:hAnsi="Times New Roman" w:cs="Times New Roman"/>
          <w:sz w:val="28"/>
          <w:szCs w:val="28"/>
          <w:lang w:val="uk-UA"/>
        </w:rPr>
        <w:t xml:space="preserve">.]. – Київ : </w:t>
      </w:r>
      <w:proofErr w:type="spellStart"/>
      <w:r w:rsidRPr="00AE3042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AE3042">
        <w:rPr>
          <w:rFonts w:ascii="Times New Roman" w:hAnsi="Times New Roman" w:cs="Times New Roman"/>
          <w:sz w:val="28"/>
          <w:szCs w:val="28"/>
          <w:lang w:val="uk-UA"/>
        </w:rPr>
        <w:t>. думка, 2008. – 1216 с.</w:t>
      </w:r>
    </w:p>
    <w:sectPr w:rsidR="007C469F" w:rsidRPr="0012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3CC"/>
    <w:multiLevelType w:val="hybridMultilevel"/>
    <w:tmpl w:val="D0E226B8"/>
    <w:lvl w:ilvl="0" w:tplc="FCCCAAC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A4472C"/>
    <w:multiLevelType w:val="hybridMultilevel"/>
    <w:tmpl w:val="6D9EC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92"/>
    <w:rsid w:val="000205D5"/>
    <w:rsid w:val="00126FA3"/>
    <w:rsid w:val="001B5C61"/>
    <w:rsid w:val="002562E9"/>
    <w:rsid w:val="00343D60"/>
    <w:rsid w:val="00455905"/>
    <w:rsid w:val="004D55A8"/>
    <w:rsid w:val="007C469F"/>
    <w:rsid w:val="00924887"/>
    <w:rsid w:val="00AE3042"/>
    <w:rsid w:val="00C74F92"/>
    <w:rsid w:val="00E5281E"/>
    <w:rsid w:val="00E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9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Федорченко</dc:creator>
  <cp:lastModifiedBy>Admin</cp:lastModifiedBy>
  <cp:revision>2</cp:revision>
  <dcterms:created xsi:type="dcterms:W3CDTF">2019-05-27T07:30:00Z</dcterms:created>
  <dcterms:modified xsi:type="dcterms:W3CDTF">2019-05-27T07:30:00Z</dcterms:modified>
</cp:coreProperties>
</file>